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Littleton Kevin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312 WALNUT ST., SUITE 2800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CINCINNATI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E.W. SCRIPPS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SSP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Media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Shares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48,558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Voting Shares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84"/>
        <w:gridCol w:w="1221"/>
        <w:gridCol w:w="1127"/>
        <w:gridCol w:w="1336"/>
        <w:gridCol w:w="976"/>
        <w:gridCol w:w="1263"/>
        <w:gridCol w:w="1225"/>
        <w:gridCol w:w="137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68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3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8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8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03/01/2025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03/01/2027</w:t>
            </w:r>
          </w:p>
        </w:tc>
        <w:tc>
          <w:tcPr>
            <w:tcW w:w="1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Shares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6,892</w:t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03/01/2026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03/01/2029</w:t>
            </w:r>
          </w:p>
        </w:tc>
        <w:tc>
          <w:tcPr>
            <w:tcW w:w="1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Shares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146,891</w:t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03/01/2027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03/01/2030</w:t>
            </w:r>
          </w:p>
        </w:tc>
        <w:tc>
          <w:tcPr>
            <w:tcW w:w="1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Shares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70,821</w:t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restricted stock award will vest in 2027. 33% of the award vested in 2025 and 2026. Upon vesting, each restricted stock unit will convert into one Class A Common Share of the Company.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restricted stock award will vest in equal parts in 2027, 2028 and 2029. 25% vested in 2026. Upon vesting, each restricted stock unit will convert into one Class A Common Share of the Company.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restricted stock unit award will vest in equal parts in 2027, 2028, 2029 and 2030. Upon vesting, each restricted stock until will convert into one Class A Common Share of the Company.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Oestreicher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7347" TargetMode="External"/><Relationship Id="rId3" Type="http://schemas.openxmlformats.org/officeDocument/2006/relationships/hyperlink" Target="http://www.sec.gov/cgi-bin/browse-edgar?action=getcompany&amp;CIK=000083242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540</Words>
  <Characters>2882</Characters>
  <CharactersWithSpaces>3349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